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D2" w:rsidRPr="00260135" w:rsidRDefault="00260135">
      <w:pPr>
        <w:rPr>
          <w:rFonts w:ascii="Times New Roman" w:hAnsi="Times New Roman"/>
          <w:sz w:val="28"/>
          <w:szCs w:val="28"/>
          <w:lang w:val="uk-UA"/>
        </w:rPr>
      </w:pPr>
      <w:r w:rsidRPr="00260135">
        <w:rPr>
          <w:rFonts w:ascii="Times New Roman" w:hAnsi="Times New Roman"/>
          <w:sz w:val="28"/>
          <w:szCs w:val="28"/>
          <w:lang w:val="uk-UA"/>
        </w:rPr>
        <w:t xml:space="preserve">Суспільно-географічна </w:t>
      </w:r>
      <w:proofErr w:type="spellStart"/>
      <w:r w:rsidRPr="00260135">
        <w:rPr>
          <w:rFonts w:ascii="Times New Roman" w:hAnsi="Times New Roman"/>
          <w:sz w:val="28"/>
          <w:szCs w:val="28"/>
          <w:lang w:val="uk-UA"/>
        </w:rPr>
        <w:t>районологія</w:t>
      </w:r>
      <w:proofErr w:type="spellEnd"/>
    </w:p>
    <w:p w:rsidR="000F3B3C" w:rsidRDefault="000F3B3C" w:rsidP="000F3B3C">
      <w:pPr>
        <w:spacing w:after="0"/>
        <w:jc w:val="right"/>
        <w:rPr>
          <w:rFonts w:ascii="Times New Roman" w:hAnsi="Times New Roman"/>
          <w:sz w:val="28"/>
          <w:szCs w:val="28"/>
          <w:lang w:val="uk-UA"/>
        </w:rPr>
      </w:pPr>
      <w:r>
        <w:rPr>
          <w:rFonts w:ascii="Times New Roman" w:hAnsi="Times New Roman"/>
          <w:sz w:val="28"/>
          <w:szCs w:val="28"/>
          <w:lang w:val="uk-UA"/>
        </w:rPr>
        <w:t xml:space="preserve">Таблиця 1. </w:t>
      </w:r>
    </w:p>
    <w:p w:rsidR="00260135" w:rsidRPr="000F3B3C" w:rsidRDefault="000F3B3C" w:rsidP="000F3B3C">
      <w:pPr>
        <w:spacing w:after="0"/>
        <w:jc w:val="center"/>
        <w:rPr>
          <w:rFonts w:ascii="Times New Roman" w:hAnsi="Times New Roman"/>
          <w:b/>
          <w:sz w:val="28"/>
          <w:szCs w:val="28"/>
          <w:lang w:val="uk-UA"/>
        </w:rPr>
      </w:pPr>
      <w:r w:rsidRPr="000F3B3C">
        <w:rPr>
          <w:rFonts w:ascii="Times New Roman" w:hAnsi="Times New Roman"/>
          <w:b/>
          <w:sz w:val="28"/>
          <w:szCs w:val="28"/>
          <w:lang w:val="uk-UA"/>
        </w:rPr>
        <w:t>Характер завдання, звітності та календар робіт</w:t>
      </w:r>
      <w:r>
        <w:rPr>
          <w:rFonts w:ascii="Times New Roman" w:hAnsi="Times New Roman"/>
          <w:b/>
          <w:sz w:val="28"/>
          <w:szCs w:val="28"/>
          <w:lang w:val="uk-UA"/>
        </w:rPr>
        <w:t xml:space="preserve"> з дисципліни «Суспільно-географічна </w:t>
      </w:r>
      <w:proofErr w:type="spellStart"/>
      <w:r>
        <w:rPr>
          <w:rFonts w:ascii="Times New Roman" w:hAnsi="Times New Roman"/>
          <w:b/>
          <w:sz w:val="28"/>
          <w:szCs w:val="28"/>
          <w:lang w:val="uk-UA"/>
        </w:rPr>
        <w:t>районологія</w:t>
      </w:r>
      <w:proofErr w:type="spellEnd"/>
      <w:r>
        <w:rPr>
          <w:rFonts w:ascii="Times New Roman" w:hAnsi="Times New Roman"/>
          <w:b/>
          <w:sz w:val="28"/>
          <w:szCs w:val="28"/>
          <w:lang w:val="uk-UA"/>
        </w:rPr>
        <w:t>»</w:t>
      </w:r>
    </w:p>
    <w:tbl>
      <w:tblPr>
        <w:tblStyle w:val="a5"/>
        <w:tblW w:w="0" w:type="auto"/>
        <w:tblLook w:val="04A0"/>
      </w:tblPr>
      <w:tblGrid>
        <w:gridCol w:w="1884"/>
        <w:gridCol w:w="1825"/>
        <w:gridCol w:w="1804"/>
        <w:gridCol w:w="4058"/>
      </w:tblGrid>
      <w:tr w:rsidR="00260135" w:rsidRPr="00260135" w:rsidTr="00260135">
        <w:tc>
          <w:tcPr>
            <w:tcW w:w="1884" w:type="dxa"/>
          </w:tcPr>
          <w:p w:rsidR="00260135" w:rsidRPr="00260135" w:rsidRDefault="00260135" w:rsidP="00260135">
            <w:pPr>
              <w:spacing w:after="0"/>
              <w:jc w:val="center"/>
              <w:rPr>
                <w:rFonts w:ascii="Times New Roman" w:hAnsi="Times New Roman"/>
                <w:b/>
                <w:lang w:val="uk-UA"/>
              </w:rPr>
            </w:pPr>
            <w:r w:rsidRPr="00260135">
              <w:rPr>
                <w:rFonts w:ascii="Times New Roman" w:hAnsi="Times New Roman"/>
                <w:b/>
                <w:lang w:val="uk-UA"/>
              </w:rPr>
              <w:t>Завдання</w:t>
            </w:r>
          </w:p>
        </w:tc>
        <w:tc>
          <w:tcPr>
            <w:tcW w:w="1825" w:type="dxa"/>
          </w:tcPr>
          <w:p w:rsidR="00260135" w:rsidRPr="00260135" w:rsidRDefault="00260135" w:rsidP="00260135">
            <w:pPr>
              <w:spacing w:after="0"/>
              <w:jc w:val="center"/>
              <w:rPr>
                <w:rFonts w:ascii="Times New Roman" w:hAnsi="Times New Roman"/>
                <w:b/>
                <w:lang w:val="uk-UA"/>
              </w:rPr>
            </w:pPr>
            <w:r w:rsidRPr="00260135">
              <w:rPr>
                <w:rFonts w:ascii="Times New Roman" w:hAnsi="Times New Roman"/>
                <w:b/>
                <w:lang w:val="uk-UA"/>
              </w:rPr>
              <w:t>Термін подання звіту</w:t>
            </w:r>
          </w:p>
        </w:tc>
        <w:tc>
          <w:tcPr>
            <w:tcW w:w="1804" w:type="dxa"/>
          </w:tcPr>
          <w:p w:rsidR="00260135" w:rsidRPr="00260135" w:rsidRDefault="00260135" w:rsidP="00260135">
            <w:pPr>
              <w:spacing w:after="0"/>
              <w:jc w:val="center"/>
              <w:rPr>
                <w:rFonts w:ascii="Times New Roman" w:hAnsi="Times New Roman"/>
                <w:b/>
                <w:lang w:val="uk-UA"/>
              </w:rPr>
            </w:pPr>
            <w:r w:rsidRPr="00260135">
              <w:rPr>
                <w:rFonts w:ascii="Times New Roman" w:hAnsi="Times New Roman"/>
                <w:b/>
                <w:lang w:val="uk-UA"/>
              </w:rPr>
              <w:t>Час подання</w:t>
            </w:r>
          </w:p>
        </w:tc>
        <w:tc>
          <w:tcPr>
            <w:tcW w:w="4058" w:type="dxa"/>
          </w:tcPr>
          <w:p w:rsidR="00260135" w:rsidRPr="00260135" w:rsidRDefault="00260135" w:rsidP="00260135">
            <w:pPr>
              <w:spacing w:after="0"/>
              <w:jc w:val="center"/>
              <w:rPr>
                <w:rFonts w:ascii="Times New Roman" w:hAnsi="Times New Roman"/>
                <w:b/>
                <w:lang w:val="uk-UA"/>
              </w:rPr>
            </w:pPr>
            <w:r w:rsidRPr="00260135">
              <w:rPr>
                <w:rFonts w:ascii="Times New Roman" w:hAnsi="Times New Roman"/>
                <w:b/>
                <w:lang w:val="uk-UA"/>
              </w:rPr>
              <w:t>Форма звітності</w:t>
            </w:r>
          </w:p>
        </w:tc>
      </w:tr>
      <w:tr w:rsidR="00260135" w:rsidRPr="00260135" w:rsidTr="004C2F92">
        <w:tc>
          <w:tcPr>
            <w:tcW w:w="1884" w:type="dxa"/>
          </w:tcPr>
          <w:p w:rsidR="00260135" w:rsidRPr="00260135" w:rsidRDefault="00260135" w:rsidP="00260135">
            <w:pPr>
              <w:spacing w:after="0"/>
              <w:rPr>
                <w:rFonts w:ascii="Times New Roman" w:hAnsi="Times New Roman"/>
                <w:lang w:val="uk-UA"/>
              </w:rPr>
            </w:pPr>
            <w:r>
              <w:rPr>
                <w:rFonts w:ascii="Times New Roman" w:hAnsi="Times New Roman"/>
                <w:lang w:val="uk-UA"/>
              </w:rPr>
              <w:t xml:space="preserve">Формування бази даних </w:t>
            </w:r>
          </w:p>
        </w:tc>
        <w:tc>
          <w:tcPr>
            <w:tcW w:w="1825" w:type="dxa"/>
          </w:tcPr>
          <w:p w:rsidR="00260135" w:rsidRPr="00260135" w:rsidRDefault="00260135" w:rsidP="00260135">
            <w:pPr>
              <w:spacing w:after="0"/>
              <w:rPr>
                <w:rFonts w:ascii="Times New Roman" w:hAnsi="Times New Roman"/>
                <w:lang w:val="uk-UA"/>
              </w:rPr>
            </w:pPr>
            <w:r>
              <w:rPr>
                <w:rFonts w:ascii="Times New Roman" w:hAnsi="Times New Roman"/>
                <w:lang w:val="uk-UA"/>
              </w:rPr>
              <w:t>27.03.2020</w:t>
            </w:r>
          </w:p>
        </w:tc>
        <w:tc>
          <w:tcPr>
            <w:tcW w:w="1804" w:type="dxa"/>
          </w:tcPr>
          <w:p w:rsidR="00260135" w:rsidRPr="00260135" w:rsidRDefault="00260135" w:rsidP="00260135">
            <w:pPr>
              <w:spacing w:after="0"/>
              <w:rPr>
                <w:rFonts w:ascii="Times New Roman" w:hAnsi="Times New Roman"/>
                <w:lang w:val="uk-UA"/>
              </w:rPr>
            </w:pPr>
            <w:r>
              <w:rPr>
                <w:rFonts w:ascii="Times New Roman" w:hAnsi="Times New Roman"/>
                <w:lang w:val="uk-UA"/>
              </w:rPr>
              <w:t>До 12 години</w:t>
            </w:r>
          </w:p>
        </w:tc>
        <w:tc>
          <w:tcPr>
            <w:tcW w:w="4058" w:type="dxa"/>
          </w:tcPr>
          <w:p w:rsidR="00260135" w:rsidRPr="00260135" w:rsidRDefault="00260135" w:rsidP="00260135">
            <w:pPr>
              <w:spacing w:after="0"/>
              <w:rPr>
                <w:rFonts w:ascii="Times New Roman" w:hAnsi="Times New Roman"/>
                <w:lang w:val="en-US"/>
              </w:rPr>
            </w:pPr>
            <w:r>
              <w:rPr>
                <w:rFonts w:ascii="Times New Roman" w:hAnsi="Times New Roman"/>
                <w:lang w:val="uk-UA"/>
              </w:rPr>
              <w:t>Документ</w:t>
            </w:r>
            <w:r w:rsidRPr="000F3B3C">
              <w:rPr>
                <w:rFonts w:ascii="Times New Roman" w:hAnsi="Times New Roman"/>
              </w:rPr>
              <w:t xml:space="preserve"> </w:t>
            </w:r>
            <w:r>
              <w:rPr>
                <w:rFonts w:ascii="Times New Roman" w:hAnsi="Times New Roman"/>
                <w:lang w:val="en-US"/>
              </w:rPr>
              <w:t>Excel</w:t>
            </w:r>
          </w:p>
        </w:tc>
      </w:tr>
      <w:tr w:rsidR="00260135" w:rsidRPr="00260135" w:rsidTr="00445A24">
        <w:tc>
          <w:tcPr>
            <w:tcW w:w="1884" w:type="dxa"/>
          </w:tcPr>
          <w:p w:rsidR="00260135" w:rsidRPr="00260135" w:rsidRDefault="00260135" w:rsidP="00260135">
            <w:pPr>
              <w:spacing w:after="0"/>
              <w:rPr>
                <w:rFonts w:ascii="Times New Roman" w:hAnsi="Times New Roman"/>
                <w:lang w:val="uk-UA"/>
              </w:rPr>
            </w:pPr>
            <w:r>
              <w:rPr>
                <w:rFonts w:ascii="Times New Roman" w:hAnsi="Times New Roman"/>
                <w:lang w:val="uk-UA"/>
              </w:rPr>
              <w:t>Проведення типізації та характеристика суспільно-географічних районів</w:t>
            </w:r>
          </w:p>
        </w:tc>
        <w:tc>
          <w:tcPr>
            <w:tcW w:w="1825" w:type="dxa"/>
          </w:tcPr>
          <w:p w:rsidR="00260135" w:rsidRPr="00260135" w:rsidRDefault="00260135" w:rsidP="00260135">
            <w:pPr>
              <w:spacing w:after="0"/>
              <w:rPr>
                <w:rFonts w:ascii="Times New Roman" w:hAnsi="Times New Roman"/>
                <w:lang w:val="uk-UA"/>
              </w:rPr>
            </w:pPr>
            <w:r>
              <w:rPr>
                <w:rFonts w:ascii="Times New Roman" w:hAnsi="Times New Roman"/>
                <w:lang w:val="uk-UA"/>
              </w:rPr>
              <w:t>2.04.2020</w:t>
            </w:r>
          </w:p>
        </w:tc>
        <w:tc>
          <w:tcPr>
            <w:tcW w:w="1804" w:type="dxa"/>
          </w:tcPr>
          <w:p w:rsidR="00260135" w:rsidRPr="00260135" w:rsidRDefault="00260135" w:rsidP="00260135">
            <w:pPr>
              <w:spacing w:after="0"/>
              <w:rPr>
                <w:rFonts w:ascii="Times New Roman" w:hAnsi="Times New Roman"/>
                <w:lang w:val="uk-UA"/>
              </w:rPr>
            </w:pPr>
            <w:r>
              <w:rPr>
                <w:rFonts w:ascii="Times New Roman" w:hAnsi="Times New Roman"/>
                <w:lang w:val="uk-UA"/>
              </w:rPr>
              <w:t>До 10 години</w:t>
            </w:r>
          </w:p>
        </w:tc>
        <w:tc>
          <w:tcPr>
            <w:tcW w:w="4058" w:type="dxa"/>
          </w:tcPr>
          <w:p w:rsidR="00260135" w:rsidRDefault="00260135" w:rsidP="00260135">
            <w:pPr>
              <w:spacing w:after="0"/>
              <w:rPr>
                <w:rFonts w:ascii="Times New Roman" w:hAnsi="Times New Roman"/>
                <w:lang w:val="uk-UA"/>
              </w:rPr>
            </w:pPr>
            <w:proofErr w:type="spellStart"/>
            <w:r>
              <w:rPr>
                <w:rFonts w:ascii="Times New Roman" w:hAnsi="Times New Roman"/>
                <w:lang w:val="uk-UA"/>
              </w:rPr>
              <w:t>Дендрограма</w:t>
            </w:r>
            <w:proofErr w:type="spellEnd"/>
            <w:r>
              <w:rPr>
                <w:rFonts w:ascii="Times New Roman" w:hAnsi="Times New Roman"/>
                <w:lang w:val="uk-UA"/>
              </w:rPr>
              <w:t xml:space="preserve">  поєднання;</w:t>
            </w:r>
          </w:p>
          <w:p w:rsidR="00260135" w:rsidRDefault="00260135" w:rsidP="00260135">
            <w:pPr>
              <w:spacing w:after="0"/>
              <w:rPr>
                <w:rFonts w:ascii="Times New Roman" w:hAnsi="Times New Roman"/>
                <w:lang w:val="uk-UA"/>
              </w:rPr>
            </w:pPr>
            <w:r>
              <w:rPr>
                <w:rFonts w:ascii="Times New Roman" w:hAnsi="Times New Roman"/>
                <w:lang w:val="uk-UA"/>
              </w:rPr>
              <w:t>Картосхема результатів типізації/районування;</w:t>
            </w:r>
          </w:p>
          <w:p w:rsidR="00260135" w:rsidRDefault="00260135" w:rsidP="00260135">
            <w:pPr>
              <w:spacing w:after="0"/>
              <w:rPr>
                <w:rFonts w:ascii="Times New Roman" w:hAnsi="Times New Roman"/>
                <w:lang w:val="uk-UA"/>
              </w:rPr>
            </w:pPr>
            <w:r>
              <w:rPr>
                <w:rFonts w:ascii="Times New Roman" w:hAnsi="Times New Roman"/>
                <w:lang w:val="uk-UA"/>
              </w:rPr>
              <w:t>Суспільно-географічний опис районів (типів) та підрайонів (підтипів)</w:t>
            </w:r>
          </w:p>
          <w:p w:rsidR="00260135" w:rsidRPr="00260135" w:rsidRDefault="00260135" w:rsidP="00260135">
            <w:pPr>
              <w:spacing w:after="0"/>
              <w:rPr>
                <w:rFonts w:ascii="Times New Roman" w:hAnsi="Times New Roman"/>
                <w:lang w:val="uk-UA"/>
              </w:rPr>
            </w:pPr>
          </w:p>
        </w:tc>
      </w:tr>
    </w:tbl>
    <w:p w:rsidR="00260135" w:rsidRDefault="00260135">
      <w:pPr>
        <w:rPr>
          <w:rFonts w:ascii="Times New Roman" w:hAnsi="Times New Roman"/>
          <w:lang w:val="uk-UA"/>
        </w:rPr>
      </w:pPr>
    </w:p>
    <w:p w:rsidR="0048250D" w:rsidRPr="0038042E" w:rsidRDefault="0048250D" w:rsidP="0038042E">
      <w:pPr>
        <w:jc w:val="center"/>
        <w:rPr>
          <w:rFonts w:ascii="Times New Roman" w:hAnsi="Times New Roman"/>
          <w:b/>
          <w:sz w:val="28"/>
          <w:szCs w:val="28"/>
          <w:lang w:val="uk-UA"/>
        </w:rPr>
      </w:pPr>
      <w:r w:rsidRPr="0038042E">
        <w:rPr>
          <w:rFonts w:ascii="Times New Roman" w:hAnsi="Times New Roman"/>
          <w:b/>
          <w:sz w:val="28"/>
          <w:szCs w:val="28"/>
          <w:lang w:val="uk-UA"/>
        </w:rPr>
        <w:t>Етапи виконання завдання.</w:t>
      </w:r>
    </w:p>
    <w:p w:rsidR="0048250D" w:rsidRPr="0038042E" w:rsidRDefault="0048250D" w:rsidP="000F3B3C">
      <w:pPr>
        <w:pStyle w:val="a4"/>
        <w:ind w:left="0" w:firstLine="709"/>
        <w:rPr>
          <w:rFonts w:ascii="Times New Roman" w:hAnsi="Times New Roman"/>
          <w:sz w:val="24"/>
          <w:szCs w:val="24"/>
          <w:lang w:val="uk-UA"/>
        </w:rPr>
      </w:pPr>
      <w:r w:rsidRPr="0038042E">
        <w:rPr>
          <w:rFonts w:ascii="Times New Roman" w:hAnsi="Times New Roman"/>
          <w:b/>
          <w:sz w:val="24"/>
          <w:szCs w:val="24"/>
          <w:lang w:val="uk-UA"/>
        </w:rPr>
        <w:t>Вибір регіону дослідження.</w:t>
      </w:r>
      <w:r w:rsidRPr="0038042E">
        <w:rPr>
          <w:rFonts w:ascii="Times New Roman" w:hAnsi="Times New Roman"/>
          <w:sz w:val="24"/>
          <w:szCs w:val="24"/>
          <w:lang w:val="uk-UA"/>
        </w:rPr>
        <w:t xml:space="preserve"> Об’єктом дослідження виступають області України. Для кожного студента об’єктом дослідження стає область, яка відповідає його номеру в списку студентів групи. З аналізу виключаються Херсонська, Донецька і Луганська область, міста Київ і Севастополь, Автономна республіка Крим. Наприклад: студент №1 в списку групи обирає Вінницьку область; студент №18 – </w:t>
      </w:r>
      <w:r w:rsidR="0038042E" w:rsidRPr="0038042E">
        <w:rPr>
          <w:rFonts w:ascii="Times New Roman" w:hAnsi="Times New Roman"/>
          <w:sz w:val="24"/>
          <w:szCs w:val="24"/>
          <w:lang w:val="uk-UA"/>
        </w:rPr>
        <w:t>Хмельницька…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sz w:val="24"/>
          <w:szCs w:val="24"/>
          <w:lang w:val="uk-UA"/>
        </w:rPr>
      </w:pPr>
      <w:r w:rsidRPr="0038042E">
        <w:rPr>
          <w:rFonts w:ascii="Times New Roman" w:hAnsi="Times New Roman"/>
          <w:bCs/>
          <w:sz w:val="24"/>
          <w:szCs w:val="24"/>
          <w:lang w:val="uk-UA"/>
        </w:rPr>
        <w:t>Вінницька</w:t>
      </w:r>
      <w:r w:rsidRPr="0038042E">
        <w:rPr>
          <w:rFonts w:ascii="Times New Roman" w:hAnsi="Times New Roman"/>
          <w:sz w:val="24"/>
          <w:szCs w:val="24"/>
          <w:lang w:val="uk-UA"/>
        </w:rPr>
        <w:t xml:space="preserve"> </w:t>
      </w:r>
    </w:p>
    <w:p w:rsidR="0048250D" w:rsidRPr="0038042E" w:rsidRDefault="0048250D" w:rsidP="0038042E">
      <w:pPr>
        <w:pStyle w:val="a4"/>
        <w:numPr>
          <w:ilvl w:val="0"/>
          <w:numId w:val="3"/>
        </w:numPr>
        <w:shd w:val="clear" w:color="auto" w:fill="FFFFFF"/>
        <w:spacing w:after="0" w:line="240" w:lineRule="auto"/>
        <w:rPr>
          <w:rFonts w:ascii="Times New Roman" w:hAnsi="Times New Roman"/>
          <w:sz w:val="24"/>
          <w:szCs w:val="24"/>
          <w:lang w:val="uk-UA"/>
        </w:rPr>
      </w:pPr>
      <w:r w:rsidRPr="0038042E">
        <w:rPr>
          <w:rFonts w:ascii="Times New Roman" w:hAnsi="Times New Roman"/>
          <w:bCs/>
          <w:sz w:val="24"/>
          <w:szCs w:val="24"/>
          <w:lang w:val="uk-UA"/>
        </w:rPr>
        <w:t>Волинська</w:t>
      </w:r>
      <w:r w:rsidRPr="0038042E">
        <w:rPr>
          <w:rFonts w:ascii="Times New Roman" w:hAnsi="Times New Roman"/>
          <w:sz w:val="24"/>
          <w:szCs w:val="24"/>
          <w:lang w:val="uk-UA"/>
        </w:rPr>
        <w:t xml:space="preserve"> </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 xml:space="preserve">Дніпропетровська </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Житомирська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hyperlink r:id="rId5" w:tooltip="Закарпатська область" w:history="1">
        <w:r w:rsidRPr="0038042E">
          <w:rPr>
            <w:rFonts w:ascii="Times New Roman" w:hAnsi="Times New Roman"/>
            <w:bCs/>
            <w:sz w:val="24"/>
            <w:szCs w:val="24"/>
            <w:lang w:val="uk-UA"/>
          </w:rPr>
          <w:t>Закарпатська</w:t>
        </w:r>
      </w:hyperlink>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Запорізька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 xml:space="preserve">Івано-Франківська </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 xml:space="preserve">Київська </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Кіровоградська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Львівська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Миколаївська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Одеська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Полтавська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hyperlink r:id="rId6" w:tooltip="Рівненська область" w:history="1">
        <w:r w:rsidRPr="0038042E">
          <w:rPr>
            <w:rFonts w:ascii="Times New Roman" w:hAnsi="Times New Roman"/>
            <w:bCs/>
            <w:sz w:val="24"/>
            <w:szCs w:val="24"/>
            <w:lang w:val="uk-UA"/>
          </w:rPr>
          <w:t>Рівненська</w:t>
        </w:r>
      </w:hyperlink>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Сумська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Тернопільська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Харківська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Хмельницька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Черкаська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bCs/>
          <w:sz w:val="24"/>
          <w:szCs w:val="24"/>
          <w:lang w:val="uk-UA"/>
        </w:rPr>
      </w:pPr>
      <w:r w:rsidRPr="0038042E">
        <w:rPr>
          <w:rFonts w:ascii="Times New Roman" w:hAnsi="Times New Roman"/>
          <w:bCs/>
          <w:sz w:val="24"/>
          <w:szCs w:val="24"/>
          <w:lang w:val="uk-UA"/>
        </w:rPr>
        <w:t>Чернівецька</w:t>
      </w:r>
    </w:p>
    <w:p w:rsidR="0048250D" w:rsidRPr="0038042E" w:rsidRDefault="0048250D" w:rsidP="0038042E">
      <w:pPr>
        <w:pStyle w:val="a4"/>
        <w:numPr>
          <w:ilvl w:val="0"/>
          <w:numId w:val="3"/>
        </w:numPr>
        <w:shd w:val="clear" w:color="auto" w:fill="FFFFFF"/>
        <w:spacing w:after="0" w:line="240" w:lineRule="auto"/>
        <w:rPr>
          <w:rFonts w:ascii="Times New Roman" w:hAnsi="Times New Roman"/>
          <w:sz w:val="24"/>
          <w:szCs w:val="24"/>
          <w:lang w:val="uk-UA"/>
        </w:rPr>
      </w:pPr>
      <w:r w:rsidRPr="0038042E">
        <w:rPr>
          <w:rFonts w:ascii="Times New Roman" w:hAnsi="Times New Roman"/>
          <w:bCs/>
          <w:sz w:val="24"/>
          <w:szCs w:val="24"/>
          <w:lang w:val="uk-UA"/>
        </w:rPr>
        <w:t>Чернігівська</w:t>
      </w:r>
    </w:p>
    <w:p w:rsidR="0038042E" w:rsidRDefault="0038042E" w:rsidP="0038042E">
      <w:pPr>
        <w:shd w:val="clear" w:color="auto" w:fill="FFFFFF"/>
        <w:spacing w:after="0" w:line="240" w:lineRule="auto"/>
        <w:ind w:firstLine="709"/>
        <w:rPr>
          <w:rFonts w:ascii="Times New Roman" w:hAnsi="Times New Roman"/>
          <w:sz w:val="24"/>
          <w:szCs w:val="24"/>
          <w:lang w:val="uk-UA"/>
        </w:rPr>
      </w:pPr>
    </w:p>
    <w:p w:rsidR="0038042E" w:rsidRDefault="0038042E" w:rsidP="0038042E">
      <w:pPr>
        <w:shd w:val="clear" w:color="auto" w:fill="FFFFFF"/>
        <w:spacing w:after="0" w:line="240" w:lineRule="auto"/>
        <w:ind w:firstLine="709"/>
        <w:jc w:val="both"/>
        <w:rPr>
          <w:rFonts w:ascii="Times New Roman" w:hAnsi="Times New Roman"/>
          <w:sz w:val="24"/>
          <w:szCs w:val="24"/>
          <w:lang w:val="uk-UA"/>
        </w:rPr>
      </w:pPr>
      <w:r w:rsidRPr="0038042E">
        <w:rPr>
          <w:rFonts w:ascii="Times New Roman" w:hAnsi="Times New Roman"/>
          <w:b/>
          <w:sz w:val="24"/>
          <w:szCs w:val="24"/>
          <w:lang w:val="uk-UA"/>
        </w:rPr>
        <w:t>Формування бази даних.</w:t>
      </w:r>
      <w:r>
        <w:rPr>
          <w:rFonts w:ascii="Times New Roman" w:hAnsi="Times New Roman"/>
          <w:sz w:val="24"/>
          <w:szCs w:val="24"/>
          <w:lang w:val="uk-UA"/>
        </w:rPr>
        <w:t xml:space="preserve"> Джерелами інформації виступають оперативні та звітні матеріали обласних управлінь статистики. Операційними територіальними одиницями виступають райони та міста обласного підпорядкування. Заповнюємо дані соціального, економічного характеру. Нагадую, що всі адміністративні одиниці повинні бути носіями </w:t>
      </w:r>
      <w:r>
        <w:rPr>
          <w:rFonts w:ascii="Times New Roman" w:hAnsi="Times New Roman"/>
          <w:sz w:val="24"/>
          <w:szCs w:val="24"/>
          <w:lang w:val="uk-UA"/>
        </w:rPr>
        <w:lastRenderedPageBreak/>
        <w:t xml:space="preserve">географічної інформації. Якщо певний параметр для однієї чи декількох адміністративних одиниці не буде мати статистичних даних – пропускаємо цей параметр. Важливим є відображення періоду (року), на який зібрані дані </w:t>
      </w:r>
    </w:p>
    <w:p w:rsidR="0038042E" w:rsidRDefault="0038042E" w:rsidP="0038042E">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Критерієм оцінювання буде повнота даних та їх сучасність.</w:t>
      </w:r>
      <w:r w:rsidR="000F3B3C">
        <w:rPr>
          <w:rFonts w:ascii="Times New Roman" w:hAnsi="Times New Roman"/>
          <w:sz w:val="24"/>
          <w:szCs w:val="24"/>
          <w:lang w:val="uk-UA"/>
        </w:rPr>
        <w:t xml:space="preserve"> Окремо даються посилання на джерела статистичної інформації.</w:t>
      </w:r>
    </w:p>
    <w:p w:rsidR="0038042E" w:rsidRDefault="000F3B3C" w:rsidP="0038042E">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Сформовані дані надсилаються викладачу для перевірки. Останній термін – 12 година 27.03.2020.</w:t>
      </w:r>
    </w:p>
    <w:p w:rsidR="000F3B3C" w:rsidRDefault="000F3B3C" w:rsidP="0038042E">
      <w:pPr>
        <w:shd w:val="clear" w:color="auto" w:fill="FFFFFF"/>
        <w:spacing w:after="0" w:line="240" w:lineRule="auto"/>
        <w:ind w:firstLine="709"/>
        <w:jc w:val="both"/>
        <w:rPr>
          <w:rFonts w:ascii="Times New Roman" w:hAnsi="Times New Roman"/>
          <w:sz w:val="24"/>
          <w:szCs w:val="24"/>
          <w:lang w:val="uk-UA"/>
        </w:rPr>
      </w:pPr>
    </w:p>
    <w:p w:rsidR="000F3B3C" w:rsidRPr="000F3B3C" w:rsidRDefault="000F3B3C" w:rsidP="0038042E">
      <w:pPr>
        <w:shd w:val="clear" w:color="auto" w:fill="FFFFFF"/>
        <w:spacing w:after="0" w:line="240" w:lineRule="auto"/>
        <w:ind w:firstLine="709"/>
        <w:jc w:val="both"/>
        <w:rPr>
          <w:rFonts w:ascii="Times New Roman" w:hAnsi="Times New Roman"/>
          <w:sz w:val="24"/>
          <w:szCs w:val="24"/>
          <w:lang w:val="uk-UA"/>
        </w:rPr>
      </w:pPr>
      <w:r w:rsidRPr="000F3B3C">
        <w:rPr>
          <w:rFonts w:ascii="Times New Roman" w:hAnsi="Times New Roman"/>
          <w:b/>
          <w:sz w:val="24"/>
          <w:szCs w:val="24"/>
          <w:lang w:val="uk-UA"/>
        </w:rPr>
        <w:t>Проведення типізації.</w:t>
      </w:r>
      <w:r>
        <w:rPr>
          <w:rFonts w:ascii="Times New Roman" w:hAnsi="Times New Roman"/>
          <w:b/>
          <w:sz w:val="24"/>
          <w:szCs w:val="24"/>
          <w:lang w:val="uk-UA"/>
        </w:rPr>
        <w:t xml:space="preserve"> </w:t>
      </w:r>
      <w:r w:rsidRPr="000F3B3C">
        <w:rPr>
          <w:rFonts w:ascii="Times New Roman" w:hAnsi="Times New Roman"/>
          <w:sz w:val="24"/>
          <w:szCs w:val="24"/>
          <w:lang w:val="uk-UA"/>
        </w:rPr>
        <w:t xml:space="preserve">Після перевірки бази </w:t>
      </w:r>
      <w:r>
        <w:rPr>
          <w:rFonts w:ascii="Times New Roman" w:hAnsi="Times New Roman"/>
          <w:sz w:val="24"/>
          <w:szCs w:val="24"/>
          <w:lang w:val="uk-UA"/>
        </w:rPr>
        <w:t xml:space="preserve">та оцінювання попереднього етапу студент проводить стандартизацію даних; проводить з допомогою викладача типізацію адміністративних одиниць регіону дослідження, будує картосхему результатів типізації та надає суспільно-географічний опис. </w:t>
      </w:r>
    </w:p>
    <w:sectPr w:rsidR="000F3B3C" w:rsidRPr="000F3B3C" w:rsidSect="00681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547D2"/>
    <w:multiLevelType w:val="hybridMultilevel"/>
    <w:tmpl w:val="3D0A2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CF1A52"/>
    <w:multiLevelType w:val="hybridMultilevel"/>
    <w:tmpl w:val="C90098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2851F8E"/>
    <w:multiLevelType w:val="multilevel"/>
    <w:tmpl w:val="702CE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60135"/>
    <w:rsid w:val="0005753B"/>
    <w:rsid w:val="000F3B3C"/>
    <w:rsid w:val="00260135"/>
    <w:rsid w:val="00316D5C"/>
    <w:rsid w:val="0038042E"/>
    <w:rsid w:val="0048250D"/>
    <w:rsid w:val="004872AF"/>
    <w:rsid w:val="00681AD2"/>
    <w:rsid w:val="0081430F"/>
    <w:rsid w:val="00911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3B"/>
    <w:pPr>
      <w:spacing w:after="200" w:line="276" w:lineRule="auto"/>
    </w:pPr>
    <w:rPr>
      <w:sz w:val="22"/>
      <w:szCs w:val="22"/>
    </w:rPr>
  </w:style>
  <w:style w:type="paragraph" w:styleId="1">
    <w:name w:val="heading 1"/>
    <w:basedOn w:val="a"/>
    <w:link w:val="10"/>
    <w:uiPriority w:val="9"/>
    <w:qFormat/>
    <w:rsid w:val="0005753B"/>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semiHidden/>
    <w:unhideWhenUsed/>
    <w:qFormat/>
    <w:rsid w:val="0005753B"/>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53B"/>
    <w:rPr>
      <w:rFonts w:ascii="Times New Roman" w:hAnsi="Times New Roman"/>
      <w:b/>
      <w:bCs/>
      <w:kern w:val="36"/>
      <w:sz w:val="48"/>
      <w:szCs w:val="48"/>
    </w:rPr>
  </w:style>
  <w:style w:type="character" w:customStyle="1" w:styleId="30">
    <w:name w:val="Заголовок 3 Знак"/>
    <w:basedOn w:val="a0"/>
    <w:link w:val="3"/>
    <w:semiHidden/>
    <w:rsid w:val="0005753B"/>
    <w:rPr>
      <w:rFonts w:asciiTheme="majorHAnsi" w:eastAsiaTheme="majorEastAsia" w:hAnsiTheme="majorHAnsi" w:cstheme="majorBidi"/>
      <w:b/>
      <w:bCs/>
      <w:sz w:val="26"/>
      <w:szCs w:val="26"/>
    </w:rPr>
  </w:style>
  <w:style w:type="paragraph" w:styleId="a3">
    <w:name w:val="No Spacing"/>
    <w:qFormat/>
    <w:rsid w:val="0005753B"/>
    <w:pPr>
      <w:suppressAutoHyphens/>
    </w:pPr>
    <w:rPr>
      <w:rFonts w:eastAsia="Arial"/>
      <w:sz w:val="22"/>
      <w:szCs w:val="22"/>
      <w:lang w:eastAsia="ar-SA"/>
    </w:rPr>
  </w:style>
  <w:style w:type="paragraph" w:styleId="a4">
    <w:name w:val="List Paragraph"/>
    <w:basedOn w:val="a"/>
    <w:uiPriority w:val="99"/>
    <w:qFormat/>
    <w:rsid w:val="0005753B"/>
    <w:pPr>
      <w:ind w:left="720"/>
      <w:contextualSpacing/>
    </w:pPr>
  </w:style>
  <w:style w:type="table" w:styleId="a5">
    <w:name w:val="Table Grid"/>
    <w:basedOn w:val="a1"/>
    <w:uiPriority w:val="59"/>
    <w:rsid w:val="00260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48250D"/>
    <w:rPr>
      <w:color w:val="0000FF"/>
      <w:u w:val="single"/>
    </w:rPr>
  </w:style>
</w:styles>
</file>

<file path=word/webSettings.xml><?xml version="1.0" encoding="utf-8"?>
<w:webSettings xmlns:r="http://schemas.openxmlformats.org/officeDocument/2006/relationships" xmlns:w="http://schemas.openxmlformats.org/wordprocessingml/2006/main">
  <w:divs>
    <w:div w:id="2950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0%D1%96%D0%B2%D0%BD%D0%B5%D0%BD%D1%81%D1%8C%D0%BA%D0%B0_%D0%BE%D0%B1%D0%BB%D0%B0%D1%81%D1%82%D1%8C" TargetMode="External"/><Relationship Id="rId5" Type="http://schemas.openxmlformats.org/officeDocument/2006/relationships/hyperlink" Target="https://uk.wikipedia.org/wiki/%D0%97%D0%B0%D0%BA%D0%B0%D1%80%D0%BF%D0%B0%D1%82%D1%81%D1%8C%D0%BA%D0%B0_%D0%BE%D0%B1%D0%BB%D0%B0%D1%81%D1%82%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3</cp:revision>
  <dcterms:created xsi:type="dcterms:W3CDTF">2020-03-19T20:02:00Z</dcterms:created>
  <dcterms:modified xsi:type="dcterms:W3CDTF">2020-03-19T20:43:00Z</dcterms:modified>
</cp:coreProperties>
</file>